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7DED8F8F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39F494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F12D87">
              <w:rPr>
                <w:b/>
                <w:sz w:val="40"/>
                <w:szCs w:val="40"/>
              </w:rPr>
              <w:t>FYZIKA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68BB7D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F12D87">
              <w:rPr>
                <w:b/>
                <w:sz w:val="32"/>
                <w:szCs w:val="32"/>
              </w:rPr>
              <w:t>8.</w:t>
            </w:r>
          </w:p>
        </w:tc>
      </w:tr>
      <w:tr w:rsidR="002E7570" w:rsidRPr="00A474A7" w14:paraId="7E98798E" w14:textId="77777777" w:rsidTr="00672922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1DA96965" w14:textId="77777777" w:rsidR="002E7570" w:rsidRPr="00522524" w:rsidRDefault="002E757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73D18B1" w14:textId="77777777" w:rsidR="002E7570" w:rsidRPr="00522524" w:rsidRDefault="002E757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4DE8FF57" w14:textId="77777777" w:rsidR="002E7570" w:rsidRPr="00A474A7" w:rsidRDefault="002E757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E7570" w:rsidRPr="00522524" w14:paraId="5F4E72A3" w14:textId="77777777" w:rsidTr="002E7570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3A7C2B55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ENERGIE</w:t>
            </w:r>
          </w:p>
          <w:p w14:paraId="48972156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8E6C8B1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8AE1014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8ABD10B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27F5D8E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B34B9CB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0C89D34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B43B96C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02D1C6E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DA88AA5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5DB97E2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45E9EEE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D03E488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963079B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72782C0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1CFD77F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D8ACB27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0A04A7E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056C4E0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BCB9E04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D79D4B9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5E28BD0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F1A4C6E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EF2F5B3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9C8906C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14B6727" w14:textId="03EA65EE" w:rsidR="002E7570" w:rsidRPr="00522524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44C0F140" w14:textId="77777777" w:rsidR="002E7570" w:rsidRPr="00C73996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lastRenderedPageBreak/>
              <w:t>Žák:</w:t>
            </w:r>
          </w:p>
          <w:p w14:paraId="38F3F2ED" w14:textId="7066D1F3" w:rsidR="002E7570" w:rsidRPr="00C73996" w:rsidRDefault="00DC5780" w:rsidP="00C246B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 xml:space="preserve">charakterizuje </w:t>
            </w:r>
            <w:r w:rsidR="002E7570" w:rsidRPr="00C73996">
              <w:rPr>
                <w:sz w:val="24"/>
                <w:szCs w:val="24"/>
              </w:rPr>
              <w:t>mechanick</w:t>
            </w:r>
            <w:r w:rsidRPr="00C73996">
              <w:rPr>
                <w:sz w:val="24"/>
                <w:szCs w:val="24"/>
              </w:rPr>
              <w:t>ou</w:t>
            </w:r>
            <w:r w:rsidR="002E7570" w:rsidRPr="00C73996">
              <w:rPr>
                <w:sz w:val="24"/>
                <w:szCs w:val="24"/>
              </w:rPr>
              <w:t xml:space="preserve"> prác</w:t>
            </w:r>
            <w:r w:rsidRPr="00C73996">
              <w:rPr>
                <w:sz w:val="24"/>
                <w:szCs w:val="24"/>
              </w:rPr>
              <w:t>i</w:t>
            </w:r>
            <w:r w:rsidR="003239B2" w:rsidRPr="00C73996">
              <w:rPr>
                <w:sz w:val="24"/>
                <w:szCs w:val="24"/>
              </w:rPr>
              <w:t xml:space="preserve"> a </w:t>
            </w:r>
            <w:r w:rsidR="002E7570" w:rsidRPr="00C73996">
              <w:rPr>
                <w:sz w:val="24"/>
                <w:szCs w:val="24"/>
              </w:rPr>
              <w:t>výkon</w:t>
            </w:r>
            <w:r w:rsidRPr="00C73996">
              <w:rPr>
                <w:sz w:val="24"/>
                <w:szCs w:val="24"/>
              </w:rPr>
              <w:t xml:space="preserve"> jako fyz. veličiny</w:t>
            </w:r>
          </w:p>
          <w:p w14:paraId="01BB48C4" w14:textId="339148CB" w:rsidR="002E7570" w:rsidRPr="00C73996" w:rsidRDefault="003239B2" w:rsidP="00C246B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určí</w:t>
            </w:r>
            <w:r w:rsidR="002E7570" w:rsidRPr="00C73996">
              <w:rPr>
                <w:sz w:val="24"/>
                <w:szCs w:val="24"/>
              </w:rPr>
              <w:t>, kdy těleso práci koná</w:t>
            </w:r>
          </w:p>
          <w:p w14:paraId="0F12C51D" w14:textId="77777777" w:rsidR="002E7570" w:rsidRPr="00C73996" w:rsidRDefault="002E7570" w:rsidP="00C246B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využívá s porozuměním vztah mezi výkonem, vykonanou prací a časem</w:t>
            </w:r>
          </w:p>
          <w:p w14:paraId="5E20AC83" w14:textId="5254FE4D" w:rsidR="002E7570" w:rsidRPr="00C73996" w:rsidRDefault="002E7570" w:rsidP="00C246B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určí v jednoduchých případech pohybovou a polohovou energii tělesa</w:t>
            </w:r>
          </w:p>
          <w:p w14:paraId="21ACBB92" w14:textId="6E2245CB" w:rsidR="00736C24" w:rsidRPr="00C73996" w:rsidRDefault="00736C24" w:rsidP="00C246B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charakterizuje přeměnu pohybové a polohové energie při výstupu a pádu tělesa</w:t>
            </w:r>
          </w:p>
          <w:p w14:paraId="1D0651E9" w14:textId="2017E396" w:rsidR="002E7570" w:rsidRPr="00C73996" w:rsidRDefault="002E7570" w:rsidP="00C4455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 xml:space="preserve">vysvětlí změnu vnitřní energie tělesa při změně </w:t>
            </w:r>
            <w:r w:rsidR="00DC5780" w:rsidRPr="00C73996">
              <w:rPr>
                <w:sz w:val="24"/>
                <w:szCs w:val="24"/>
              </w:rPr>
              <w:t xml:space="preserve">jeho </w:t>
            </w:r>
            <w:r w:rsidRPr="00C73996">
              <w:rPr>
                <w:sz w:val="24"/>
                <w:szCs w:val="24"/>
              </w:rPr>
              <w:t>teploty</w:t>
            </w:r>
          </w:p>
          <w:p w14:paraId="030B4FD7" w14:textId="77777777" w:rsidR="002E7570" w:rsidRPr="00C73996" w:rsidRDefault="002E7570" w:rsidP="00C4455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rozpozná v přírodě a v praktickém životě některé formy tepelné výměny (vedením, tepelným zářením)</w:t>
            </w:r>
          </w:p>
          <w:p w14:paraId="23B29200" w14:textId="77777777" w:rsidR="00736C24" w:rsidRPr="00C73996" w:rsidRDefault="002E7570" w:rsidP="00736C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rozpozná jednotlivé skupenské přeměny a bude schopen uvést praktické příklady (tání, tuhnutí, vypařování, kapalnění)</w:t>
            </w:r>
          </w:p>
          <w:p w14:paraId="014016C0" w14:textId="12E3E891" w:rsidR="002E7570" w:rsidRPr="00C73996" w:rsidRDefault="00736C24" w:rsidP="00736C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 xml:space="preserve">charakterizuje hlavní faktory ovlivňující vypařování a teplotu varu 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2B58564" w14:textId="77777777" w:rsidR="002E7570" w:rsidRPr="00C73996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t>Práce, výkon</w:t>
            </w:r>
          </w:p>
          <w:p w14:paraId="58CB054D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mechanická práce jako fyzikální veličina</w:t>
            </w:r>
          </w:p>
          <w:p w14:paraId="66BC522A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výkon jako fyzikální veličina</w:t>
            </w:r>
          </w:p>
          <w:p w14:paraId="61A90A12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výpočet práce z výkonu a času</w:t>
            </w:r>
          </w:p>
          <w:p w14:paraId="30C1E971" w14:textId="77777777" w:rsidR="002E7570" w:rsidRPr="00C73996" w:rsidRDefault="002E7570" w:rsidP="003239B2">
            <w:pPr>
              <w:pStyle w:val="Bezmezer"/>
              <w:rPr>
                <w:b/>
                <w:sz w:val="24"/>
                <w:szCs w:val="24"/>
              </w:rPr>
            </w:pPr>
          </w:p>
          <w:p w14:paraId="1A256D85" w14:textId="77777777" w:rsidR="002E7570" w:rsidRPr="00C73996" w:rsidRDefault="002E7570" w:rsidP="00F12D87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t>Pohybová a polohová energie</w:t>
            </w:r>
          </w:p>
          <w:p w14:paraId="4C878FBC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pohybová energie tělesa</w:t>
            </w:r>
          </w:p>
          <w:p w14:paraId="07A1EC7A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polohová energie tělesa</w:t>
            </w:r>
          </w:p>
          <w:p w14:paraId="69F9BB3E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vzájemná přeměna polohové a pohybové energie</w:t>
            </w:r>
          </w:p>
          <w:p w14:paraId="247F9BEA" w14:textId="77777777" w:rsidR="002E7570" w:rsidRPr="00C73996" w:rsidRDefault="002E7570" w:rsidP="002E7570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4E8D2338" w14:textId="152F1485" w:rsidR="002E7570" w:rsidRPr="00C73996" w:rsidRDefault="002E7570" w:rsidP="00F12D87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t>Vnitřní energie</w:t>
            </w:r>
          </w:p>
          <w:p w14:paraId="178CF290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částicové složení látek</w:t>
            </w:r>
          </w:p>
          <w:p w14:paraId="15424247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zahřívání těles při tření</w:t>
            </w:r>
          </w:p>
          <w:p w14:paraId="29F5479B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změna teploty těles tepelnou výměnou</w:t>
            </w:r>
          </w:p>
          <w:p w14:paraId="6D13B047" w14:textId="77777777" w:rsidR="003239B2" w:rsidRPr="00C73996" w:rsidRDefault="003239B2" w:rsidP="00F12D87">
            <w:pPr>
              <w:pStyle w:val="Bezmezer"/>
              <w:rPr>
                <w:b/>
                <w:sz w:val="24"/>
                <w:szCs w:val="24"/>
              </w:rPr>
            </w:pPr>
          </w:p>
          <w:p w14:paraId="0161E46F" w14:textId="06C9216B" w:rsidR="002E7570" w:rsidRPr="00C73996" w:rsidRDefault="002E7570" w:rsidP="00F12D87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t>Změny skupenství</w:t>
            </w:r>
          </w:p>
          <w:p w14:paraId="238526F4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změna skupenství látky</w:t>
            </w:r>
          </w:p>
          <w:p w14:paraId="4634340F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tání a tuhnutí</w:t>
            </w:r>
          </w:p>
          <w:p w14:paraId="24CB8916" w14:textId="77777777" w:rsidR="002E7570" w:rsidRPr="00C73996" w:rsidRDefault="002E7570" w:rsidP="00F12D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var, vypařování a kapalnění</w:t>
            </w:r>
          </w:p>
          <w:p w14:paraId="32E3916B" w14:textId="2CC36CA3" w:rsidR="002E7570" w:rsidRPr="00C73996" w:rsidRDefault="002E7570" w:rsidP="00736C24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hlavní faktory ovlivňující vypařování a teplotu varu</w:t>
            </w:r>
          </w:p>
        </w:tc>
      </w:tr>
      <w:tr w:rsidR="002E7570" w:rsidRPr="00522524" w14:paraId="67369BC9" w14:textId="77777777" w:rsidTr="002E7570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14:paraId="5F90BCF7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ELEKTROMAGNETICKÉ DĚJE</w:t>
            </w:r>
          </w:p>
          <w:p w14:paraId="4EAE4332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E54AB7C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143711D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35740CC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55DB516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D47F1D8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C15D231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C2DA333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DDAD00B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E6BFADB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F837AA0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2042884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4930201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6C0C718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CA2AF52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82CC132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7FC5DED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7AC20DF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175C156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D86CE2B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7A01DDE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4A683BE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31915C6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465093F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3209832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42E022D" w14:textId="4D3DE09D" w:rsidR="002E7570" w:rsidRPr="00522524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14:paraId="34165EED" w14:textId="77777777" w:rsidR="002E7570" w:rsidRPr="00C73996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lastRenderedPageBreak/>
              <w:t>Žák:</w:t>
            </w:r>
          </w:p>
          <w:p w14:paraId="5944771F" w14:textId="74004B88" w:rsidR="002E7570" w:rsidRPr="00C73996" w:rsidRDefault="00736C24" w:rsidP="009E5F2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charakterizuje</w:t>
            </w:r>
            <w:r w:rsidR="002E7570" w:rsidRPr="00C73996">
              <w:rPr>
                <w:sz w:val="24"/>
                <w:szCs w:val="24"/>
              </w:rPr>
              <w:t xml:space="preserve"> základní pojm</w:t>
            </w:r>
            <w:r w:rsidR="007C5393" w:rsidRPr="00C73996">
              <w:rPr>
                <w:sz w:val="24"/>
                <w:szCs w:val="24"/>
              </w:rPr>
              <w:t>y</w:t>
            </w:r>
            <w:r w:rsidR="002E7570" w:rsidRPr="00C73996">
              <w:rPr>
                <w:sz w:val="24"/>
                <w:szCs w:val="24"/>
              </w:rPr>
              <w:t xml:space="preserve"> (atom a jeho složení, molekula, iont)</w:t>
            </w:r>
          </w:p>
          <w:p w14:paraId="790F9901" w14:textId="0D28D24A" w:rsidR="002E7570" w:rsidRPr="00C73996" w:rsidRDefault="002E7570" w:rsidP="00736C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na základě znalosti druhu náboje rozhodne, zda se budou dvě tělesa elektricky přitahovat či odpuzovat</w:t>
            </w:r>
          </w:p>
          <w:p w14:paraId="1AE9B99D" w14:textId="6EB3050D" w:rsidR="002E7570" w:rsidRPr="00C73996" w:rsidRDefault="002E7570" w:rsidP="009E5F2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 xml:space="preserve">podle počtu protonů a elektronů v částici pozná, zda </w:t>
            </w:r>
            <w:r w:rsidR="00293C39" w:rsidRPr="00C73996">
              <w:rPr>
                <w:sz w:val="24"/>
                <w:szCs w:val="24"/>
              </w:rPr>
              <w:t>má částice kladný nebo záporný náboj</w:t>
            </w:r>
          </w:p>
          <w:p w14:paraId="4B899219" w14:textId="40D60BDB" w:rsidR="00365344" w:rsidRPr="00C73996" w:rsidRDefault="00365344" w:rsidP="0036534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rozliší el. vodiče a izolanty na základě analýzy jejich vlastností</w:t>
            </w:r>
          </w:p>
          <w:p w14:paraId="7B07E2FB" w14:textId="61267113" w:rsidR="00365344" w:rsidRPr="00C73996" w:rsidRDefault="00365344" w:rsidP="009E5F2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měří el. proud a napětí</w:t>
            </w:r>
          </w:p>
          <w:p w14:paraId="11D0FA2A" w14:textId="5582190D" w:rsidR="002E7570" w:rsidRPr="00C73996" w:rsidRDefault="00293C39" w:rsidP="009E5F2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charakterizuje</w:t>
            </w:r>
            <w:r w:rsidR="002E7570" w:rsidRPr="00C73996">
              <w:rPr>
                <w:sz w:val="24"/>
                <w:szCs w:val="24"/>
              </w:rPr>
              <w:t xml:space="preserve"> účinky elektrického proudu (tepelné, světelné, pohybové)</w:t>
            </w:r>
          </w:p>
          <w:p w14:paraId="1077964E" w14:textId="5B0AA737" w:rsidR="002E7570" w:rsidRPr="00C73996" w:rsidRDefault="002E7570" w:rsidP="009E5F2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dodržuje pravidla bezpečné práce při zacházení s elektrickými zařízeními</w:t>
            </w:r>
          </w:p>
          <w:p w14:paraId="53DD50B5" w14:textId="38848AB6" w:rsidR="002E7570" w:rsidRPr="00C73996" w:rsidRDefault="002E7570" w:rsidP="00736C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 xml:space="preserve">charakterizuje závislost odporu vodiče na jeho délce, obsahu jeho </w:t>
            </w:r>
            <w:r w:rsidRPr="00C73996">
              <w:rPr>
                <w:sz w:val="24"/>
                <w:szCs w:val="24"/>
              </w:rPr>
              <w:lastRenderedPageBreak/>
              <w:t>příčného průřezu a materiálu, ze kterého je vodič vyroben</w:t>
            </w:r>
          </w:p>
          <w:p w14:paraId="03C067C2" w14:textId="0DA46C5B" w:rsidR="002E7570" w:rsidRPr="00C73996" w:rsidRDefault="007C5393" w:rsidP="0036534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sestaví správně dle sch</w:t>
            </w:r>
            <w:r w:rsidR="00DC5780" w:rsidRPr="00C73996">
              <w:rPr>
                <w:sz w:val="24"/>
                <w:szCs w:val="24"/>
              </w:rPr>
              <w:t>é</w:t>
            </w:r>
            <w:r w:rsidRPr="00C73996">
              <w:rPr>
                <w:sz w:val="24"/>
                <w:szCs w:val="24"/>
              </w:rPr>
              <w:t>matu elektrický obvod a analyzuje správně schéma reálného obvodu</w:t>
            </w:r>
          </w:p>
          <w:p w14:paraId="5E358BE1" w14:textId="739423D2" w:rsidR="00292680" w:rsidRPr="00C73996" w:rsidRDefault="00292680" w:rsidP="0036534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vypočte elektrický výkon z elektrického napětí a proudu, užívá vztah mezi výkonem, elektrickou prací a časem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left w:val="single" w:sz="12" w:space="0" w:color="auto"/>
              <w:bottom w:val="single" w:sz="24" w:space="0" w:color="auto"/>
            </w:tcBorders>
            <w:shd w:val="clear" w:color="auto" w:fill="auto"/>
          </w:tcPr>
          <w:p w14:paraId="4744179F" w14:textId="77777777" w:rsidR="002E7570" w:rsidRPr="00C73996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lastRenderedPageBreak/>
              <w:t>Elektrický náboj, elektrické pole</w:t>
            </w:r>
          </w:p>
          <w:p w14:paraId="1A4B1A49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elektrický náboj a jeho vlastnosti</w:t>
            </w:r>
          </w:p>
          <w:p w14:paraId="4E3C2F19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elektrická síla a elektrické pole</w:t>
            </w:r>
          </w:p>
          <w:p w14:paraId="75E79DFB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vodič a izolant v elektrickém poli</w:t>
            </w:r>
          </w:p>
          <w:p w14:paraId="51A4A676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siločáry el. pole</w:t>
            </w:r>
          </w:p>
          <w:p w14:paraId="3492D582" w14:textId="77777777" w:rsidR="002E7570" w:rsidRPr="00C73996" w:rsidRDefault="002E7570" w:rsidP="009E5F2C">
            <w:pPr>
              <w:pStyle w:val="Bezmezer"/>
              <w:rPr>
                <w:b/>
                <w:sz w:val="24"/>
                <w:szCs w:val="24"/>
              </w:rPr>
            </w:pPr>
          </w:p>
          <w:p w14:paraId="0015B180" w14:textId="77777777" w:rsidR="002E7570" w:rsidRPr="00C73996" w:rsidRDefault="002E7570" w:rsidP="009E5F2C">
            <w:pPr>
              <w:pStyle w:val="Bezmezer"/>
              <w:rPr>
                <w:b/>
                <w:sz w:val="24"/>
                <w:szCs w:val="24"/>
              </w:rPr>
            </w:pPr>
          </w:p>
          <w:p w14:paraId="5B4723BC" w14:textId="77777777" w:rsidR="002E7570" w:rsidRPr="00C73996" w:rsidRDefault="002E7570" w:rsidP="009E5F2C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t>Elektrický proud</w:t>
            </w:r>
          </w:p>
          <w:p w14:paraId="09293E6A" w14:textId="48DEE9A9" w:rsidR="00293C39" w:rsidRPr="00C73996" w:rsidRDefault="00293C3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elektrický obvod – zdroj napětí, spotřebič, spínač</w:t>
            </w:r>
          </w:p>
          <w:p w14:paraId="5332D1E4" w14:textId="42BDDF38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elektrický proud jako fyzikální veličina a děj, účinky el. proudu</w:t>
            </w:r>
          </w:p>
          <w:p w14:paraId="3EA6A088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bezpečné chování při práci s elektrickými přístroji a zařízeními</w:t>
            </w:r>
          </w:p>
          <w:p w14:paraId="2EDCE845" w14:textId="4F35942B" w:rsidR="00365344" w:rsidRPr="00C73996" w:rsidRDefault="00365344" w:rsidP="009E5F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měření el. napětí a proudu</w:t>
            </w:r>
          </w:p>
          <w:p w14:paraId="1969558E" w14:textId="1DDFD436" w:rsidR="002E7570" w:rsidRPr="00C73996" w:rsidRDefault="002E7570" w:rsidP="009E5F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zdroje el. napětí</w:t>
            </w:r>
          </w:p>
          <w:p w14:paraId="7903DB62" w14:textId="38DAB7BE" w:rsidR="002E7570" w:rsidRPr="00C73996" w:rsidRDefault="002E7570" w:rsidP="009E5F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elektrický odpor</w:t>
            </w:r>
          </w:p>
          <w:p w14:paraId="39C7B3F0" w14:textId="47AA5FD5" w:rsidR="005051C6" w:rsidRPr="00C73996" w:rsidRDefault="005051C6" w:rsidP="009E5F2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elektrická práce, elektrická energie, výkon el. proudu</w:t>
            </w:r>
          </w:p>
          <w:p w14:paraId="561E65DC" w14:textId="2D5A5170" w:rsidR="002E7570" w:rsidRPr="00C73996" w:rsidRDefault="002E7570" w:rsidP="00365344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závislost elektrického odporu na vlastnostech vodiče</w:t>
            </w:r>
          </w:p>
        </w:tc>
      </w:tr>
      <w:tr w:rsidR="002E7570" w:rsidRPr="00522524" w14:paraId="7F62F223" w14:textId="77777777" w:rsidTr="002E7570">
        <w:trPr>
          <w:trHeight w:val="6239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5035951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ZVUKOVÉ DĚJE</w:t>
            </w:r>
          </w:p>
          <w:p w14:paraId="5C865676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8AFC522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A2A8223" w14:textId="77777777" w:rsidR="002E7570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BCF8248" w14:textId="77777777" w:rsidR="002E7570" w:rsidRPr="00522524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2C5F0E0" w14:textId="77777777" w:rsidR="002E7570" w:rsidRPr="00C73996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t>Žák:</w:t>
            </w:r>
          </w:p>
          <w:p w14:paraId="2EB6B0B8" w14:textId="77777777" w:rsidR="002E7570" w:rsidRPr="00C73996" w:rsidRDefault="002E7570" w:rsidP="00936A5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rozpozná ve svém okolí zdroje zvuku a kvalitativně analyzuje příhodnost daného prostředí pro šíření zvuku</w:t>
            </w:r>
          </w:p>
          <w:p w14:paraId="31A659B0" w14:textId="444C3B5A" w:rsidR="002E7570" w:rsidRPr="00C73996" w:rsidRDefault="002E7570" w:rsidP="00936A5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 xml:space="preserve">chápe odraz zvuku jako odraz zvukového rozruchu od překážky </w:t>
            </w:r>
          </w:p>
          <w:p w14:paraId="55CB7C6B" w14:textId="77777777" w:rsidR="002E7570" w:rsidRPr="00C73996" w:rsidRDefault="002E7570" w:rsidP="00936A5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využívá s porozuměním poznatek, že rychlost zvuku závisí na prostředí, kterým se zvuk šíří</w:t>
            </w:r>
          </w:p>
          <w:p w14:paraId="5B263AE8" w14:textId="77777777" w:rsidR="002E7570" w:rsidRPr="00C73996" w:rsidRDefault="002E7570" w:rsidP="00936A5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rozumí pojmu hlasitost zvuku a má představu, jak hlasité jsou různé zdroje zvuku v jeho okolí</w:t>
            </w:r>
          </w:p>
          <w:p w14:paraId="64AEBBCF" w14:textId="77777777" w:rsidR="002E7570" w:rsidRPr="00C73996" w:rsidRDefault="002E7570" w:rsidP="00936A5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určí možnosti, jak omezit nepříznivý vliv nadměrně hlasitého zvuku na člověka</w:t>
            </w:r>
          </w:p>
          <w:p w14:paraId="1E67D2C3" w14:textId="77777777" w:rsidR="002E7570" w:rsidRPr="00C73996" w:rsidRDefault="002E7570" w:rsidP="00936A5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posoudí možnosti zmenšování vlivu nadměrného hluku na životní prostředí</w:t>
            </w:r>
          </w:p>
          <w:p w14:paraId="100D3F29" w14:textId="77777777" w:rsidR="00115B17" w:rsidRPr="00C73996" w:rsidRDefault="00115B17" w:rsidP="00115B17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73CC3D6" w14:textId="77777777" w:rsidR="002E7570" w:rsidRPr="00C73996" w:rsidRDefault="002E7570" w:rsidP="00A52FEA">
            <w:pPr>
              <w:pStyle w:val="Bezmezer"/>
              <w:rPr>
                <w:b/>
                <w:sz w:val="24"/>
                <w:szCs w:val="24"/>
              </w:rPr>
            </w:pPr>
            <w:r w:rsidRPr="00C73996">
              <w:rPr>
                <w:b/>
                <w:sz w:val="24"/>
                <w:szCs w:val="24"/>
              </w:rPr>
              <w:t>Zvukové jevy</w:t>
            </w:r>
          </w:p>
          <w:p w14:paraId="2131CE92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zvukový rozruch, látková prostředí jako podmínka pro šíření zvuku</w:t>
            </w:r>
          </w:p>
          <w:p w14:paraId="0ECE8B1D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rychlost šíření zvukového rozruchu v různých prostředích</w:t>
            </w:r>
          </w:p>
          <w:p w14:paraId="24BB835F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 xml:space="preserve">odraz zvuku na překážce, ozvěna, pohlcování zvuku </w:t>
            </w:r>
          </w:p>
          <w:p w14:paraId="78E4B861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ucho jako přijímač zvuku</w:t>
            </w:r>
          </w:p>
          <w:p w14:paraId="182931A9" w14:textId="77777777" w:rsidR="002E7570" w:rsidRPr="00C73996" w:rsidRDefault="002E757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C73996">
              <w:rPr>
                <w:sz w:val="24"/>
                <w:szCs w:val="24"/>
              </w:rPr>
              <w:t>ochrana před nadměrným hlukem</w:t>
            </w:r>
          </w:p>
        </w:tc>
      </w:tr>
    </w:tbl>
    <w:p w14:paraId="11F02F70" w14:textId="77777777" w:rsidR="009D1EFF" w:rsidRDefault="009D1EFF" w:rsidP="00936A51"/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AD629" w14:textId="77777777" w:rsidR="00B06F2B" w:rsidRDefault="00B06F2B" w:rsidP="009D1EFF">
      <w:pPr>
        <w:spacing w:after="0" w:line="240" w:lineRule="auto"/>
      </w:pPr>
      <w:r>
        <w:separator/>
      </w:r>
    </w:p>
  </w:endnote>
  <w:endnote w:type="continuationSeparator" w:id="0">
    <w:p w14:paraId="00415275" w14:textId="77777777" w:rsidR="00B06F2B" w:rsidRDefault="00B06F2B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98C0" w14:textId="77777777" w:rsidR="000F1881" w:rsidRDefault="000F18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554B2" w14:textId="77777777" w:rsidR="000F1881" w:rsidRDefault="000F188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F9A7" w14:textId="77777777" w:rsidR="000F1881" w:rsidRDefault="000F188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A5F1" w14:textId="77777777" w:rsidR="00B06F2B" w:rsidRDefault="00B06F2B" w:rsidP="009D1EFF">
      <w:pPr>
        <w:spacing w:after="0" w:line="240" w:lineRule="auto"/>
      </w:pPr>
      <w:r>
        <w:separator/>
      </w:r>
    </w:p>
  </w:footnote>
  <w:footnote w:type="continuationSeparator" w:id="0">
    <w:p w14:paraId="0902B59E" w14:textId="77777777" w:rsidR="00B06F2B" w:rsidRDefault="00B06F2B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E6AF" w14:textId="77777777" w:rsidR="000F1881" w:rsidRDefault="000F188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D409" w14:textId="77777777" w:rsidR="00115B17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068D1565" w14:textId="2E4EC00C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ACD0" w14:textId="77777777" w:rsidR="000F1881" w:rsidRDefault="000F188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F1881"/>
    <w:rsid w:val="001051C4"/>
    <w:rsid w:val="00115B17"/>
    <w:rsid w:val="001B606D"/>
    <w:rsid w:val="001C6C92"/>
    <w:rsid w:val="00292680"/>
    <w:rsid w:val="00293C39"/>
    <w:rsid w:val="002965B4"/>
    <w:rsid w:val="002A5995"/>
    <w:rsid w:val="002B2D5C"/>
    <w:rsid w:val="002B6CE2"/>
    <w:rsid w:val="002C6CE3"/>
    <w:rsid w:val="002E7570"/>
    <w:rsid w:val="003239B2"/>
    <w:rsid w:val="00365344"/>
    <w:rsid w:val="003D183D"/>
    <w:rsid w:val="004E611D"/>
    <w:rsid w:val="005051C6"/>
    <w:rsid w:val="00522524"/>
    <w:rsid w:val="00607C65"/>
    <w:rsid w:val="0066381A"/>
    <w:rsid w:val="00736C24"/>
    <w:rsid w:val="007420DF"/>
    <w:rsid w:val="00775DC9"/>
    <w:rsid w:val="007C5393"/>
    <w:rsid w:val="00924FA2"/>
    <w:rsid w:val="00936A51"/>
    <w:rsid w:val="00946B88"/>
    <w:rsid w:val="00970A18"/>
    <w:rsid w:val="009D1EFF"/>
    <w:rsid w:val="009E5F2C"/>
    <w:rsid w:val="00A11759"/>
    <w:rsid w:val="00A474A7"/>
    <w:rsid w:val="00A52FEA"/>
    <w:rsid w:val="00A95C0D"/>
    <w:rsid w:val="00AD001C"/>
    <w:rsid w:val="00AE06CB"/>
    <w:rsid w:val="00B06F2B"/>
    <w:rsid w:val="00B24D5B"/>
    <w:rsid w:val="00BB4DEA"/>
    <w:rsid w:val="00BE19F9"/>
    <w:rsid w:val="00C246B9"/>
    <w:rsid w:val="00C4455B"/>
    <w:rsid w:val="00C73996"/>
    <w:rsid w:val="00CF1966"/>
    <w:rsid w:val="00DC3ED5"/>
    <w:rsid w:val="00DC5780"/>
    <w:rsid w:val="00DC70DA"/>
    <w:rsid w:val="00E45A80"/>
    <w:rsid w:val="00E521DA"/>
    <w:rsid w:val="00E84728"/>
    <w:rsid w:val="00EE7C63"/>
    <w:rsid w:val="00F12D87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592DC61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8A625-C30B-41D3-8B15-9BB357CB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493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26</cp:revision>
  <cp:lastPrinted>2020-09-18T09:09:00Z</cp:lastPrinted>
  <dcterms:created xsi:type="dcterms:W3CDTF">2020-01-29T13:51:00Z</dcterms:created>
  <dcterms:modified xsi:type="dcterms:W3CDTF">2024-10-07T04:42:00Z</dcterms:modified>
</cp:coreProperties>
</file>